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25DA" w14:textId="77777777" w:rsidR="00AD42DC" w:rsidRDefault="00AD42DC">
      <w:pPr>
        <w:pStyle w:val="Title"/>
        <w:rPr>
          <w:color w:val="17406D" w:themeColor="text2"/>
        </w:rPr>
      </w:pPr>
      <w:r>
        <w:rPr>
          <w:noProof/>
          <w:color w:val="17406D" w:themeColor="text2"/>
          <w:lang w:eastAsia="en-US"/>
        </w:rPr>
        <w:drawing>
          <wp:inline distT="0" distB="0" distL="0" distR="0" wp14:anchorId="0E22AAD5" wp14:editId="6300777B">
            <wp:extent cx="2956316" cy="15787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EA2013Logo.png"/>
                    <pic:cNvPicPr/>
                  </pic:nvPicPr>
                  <pic:blipFill>
                    <a:blip r:embed="rId8">
                      <a:extLst>
                        <a:ext uri="{28A0092B-C50C-407E-A947-70E740481C1C}">
                          <a14:useLocalDpi xmlns:a14="http://schemas.microsoft.com/office/drawing/2010/main" val="0"/>
                        </a:ext>
                      </a:extLst>
                    </a:blip>
                    <a:stretch>
                      <a:fillRect/>
                    </a:stretch>
                  </pic:blipFill>
                  <pic:spPr>
                    <a:xfrm>
                      <a:off x="0" y="0"/>
                      <a:ext cx="2956316" cy="1578733"/>
                    </a:xfrm>
                    <a:prstGeom prst="rect">
                      <a:avLst/>
                    </a:prstGeom>
                  </pic:spPr>
                </pic:pic>
              </a:graphicData>
            </a:graphic>
          </wp:inline>
        </w:drawing>
      </w:r>
    </w:p>
    <w:p w14:paraId="6B9E082A" w14:textId="77777777" w:rsidR="00AD42DC" w:rsidRDefault="00AD42DC">
      <w:pPr>
        <w:pStyle w:val="Title"/>
        <w:rPr>
          <w:color w:val="17406D" w:themeColor="text2"/>
        </w:rPr>
      </w:pPr>
    </w:p>
    <w:p w14:paraId="28AC29A5" w14:textId="77777777" w:rsidR="00AD42DC" w:rsidRDefault="00AD42DC">
      <w:pPr>
        <w:pStyle w:val="Title"/>
        <w:rPr>
          <w:color w:val="17406D" w:themeColor="text2"/>
        </w:rPr>
      </w:pPr>
    </w:p>
    <w:p w14:paraId="6FC6787A" w14:textId="77777777" w:rsidR="00ED1DC2" w:rsidRPr="00223E14" w:rsidRDefault="00AD42DC">
      <w:pPr>
        <w:pStyle w:val="Title"/>
        <w:rPr>
          <w:b/>
          <w:color w:val="17406D" w:themeColor="text2"/>
          <w:sz w:val="52"/>
          <w:szCs w:val="52"/>
        </w:rPr>
      </w:pPr>
      <w:r w:rsidRPr="00223E14">
        <w:rPr>
          <w:b/>
          <w:color w:val="17406D" w:themeColor="text2"/>
          <w:sz w:val="52"/>
          <w:szCs w:val="52"/>
        </w:rPr>
        <w:t>Ensuring Educational Excellence</w:t>
      </w:r>
      <w:r w:rsidR="003F73A2" w:rsidRPr="00223E14">
        <w:rPr>
          <w:b/>
          <w:color w:val="17406D" w:themeColor="text2"/>
          <w:sz w:val="52"/>
          <w:szCs w:val="52"/>
        </w:rPr>
        <w:t xml:space="preserve"> (E3)</w:t>
      </w:r>
    </w:p>
    <w:p w14:paraId="2C08E2D9" w14:textId="77777777" w:rsidR="00AD42DC" w:rsidRDefault="00AD42DC" w:rsidP="00AD42DC"/>
    <w:p w14:paraId="6BF3627D" w14:textId="0B688885" w:rsidR="003F73A2" w:rsidRPr="003F73A2" w:rsidRDefault="00223B36" w:rsidP="003F73A2">
      <w:pPr>
        <w:pStyle w:val="NoSpacing"/>
        <w:rPr>
          <w:color w:val="17406D" w:themeColor="text2"/>
          <w:sz w:val="44"/>
          <w:szCs w:val="44"/>
        </w:rPr>
      </w:pPr>
      <w:r>
        <w:rPr>
          <w:color w:val="17406D" w:themeColor="text2"/>
          <w:sz w:val="44"/>
          <w:szCs w:val="44"/>
        </w:rPr>
        <w:t xml:space="preserve">Quarterly </w:t>
      </w:r>
      <w:r w:rsidR="003F73A2">
        <w:rPr>
          <w:color w:val="17406D" w:themeColor="text2"/>
          <w:sz w:val="44"/>
          <w:szCs w:val="44"/>
        </w:rPr>
        <w:t>Report Form</w:t>
      </w:r>
    </w:p>
    <w:p w14:paraId="7316566F" w14:textId="77777777" w:rsidR="003F73A2" w:rsidRDefault="003F73A2" w:rsidP="003F73A2">
      <w:pPr>
        <w:pStyle w:val="NoSpacing"/>
        <w:ind w:left="1440" w:hanging="630"/>
        <w:jc w:val="center"/>
      </w:pPr>
    </w:p>
    <w:p w14:paraId="75BDB58C" w14:textId="77777777" w:rsidR="003F73A2" w:rsidRDefault="003F73A2" w:rsidP="00AD42DC">
      <w:pPr>
        <w:rPr>
          <w:sz w:val="44"/>
          <w:szCs w:val="44"/>
        </w:rPr>
      </w:pPr>
    </w:p>
    <w:p w14:paraId="09EAAA3B" w14:textId="77777777" w:rsidR="003F73A2" w:rsidRDefault="003F73A2" w:rsidP="003F73A2">
      <w:pPr>
        <w:jc w:val="center"/>
        <w:rPr>
          <w:color w:val="FF0000"/>
          <w:sz w:val="24"/>
          <w:szCs w:val="24"/>
        </w:rPr>
      </w:pPr>
      <w:r>
        <w:rPr>
          <w:color w:val="FF0000"/>
          <w:sz w:val="24"/>
          <w:szCs w:val="24"/>
        </w:rPr>
        <w:t>School Code and Name</w:t>
      </w:r>
    </w:p>
    <w:p w14:paraId="0A916258" w14:textId="77777777" w:rsidR="003F73A2" w:rsidRDefault="003F73A2" w:rsidP="003F73A2">
      <w:pPr>
        <w:jc w:val="center"/>
        <w:rPr>
          <w:color w:val="FF0000"/>
          <w:sz w:val="24"/>
          <w:szCs w:val="24"/>
        </w:rPr>
      </w:pPr>
      <w:r>
        <w:rPr>
          <w:color w:val="FF0000"/>
          <w:sz w:val="24"/>
          <w:szCs w:val="24"/>
        </w:rPr>
        <w:t>Street Address</w:t>
      </w:r>
    </w:p>
    <w:p w14:paraId="06767355" w14:textId="77777777" w:rsidR="003F73A2" w:rsidRDefault="003F73A2" w:rsidP="003F73A2">
      <w:pPr>
        <w:jc w:val="center"/>
        <w:rPr>
          <w:color w:val="FF0000"/>
          <w:sz w:val="24"/>
          <w:szCs w:val="24"/>
        </w:rPr>
      </w:pPr>
      <w:r>
        <w:rPr>
          <w:color w:val="FF0000"/>
          <w:sz w:val="24"/>
          <w:szCs w:val="24"/>
        </w:rPr>
        <w:t xml:space="preserve">(Arch)Diocese of </w:t>
      </w:r>
    </w:p>
    <w:p w14:paraId="0933418C" w14:textId="77777777" w:rsidR="003F73A2" w:rsidRDefault="003F73A2" w:rsidP="003F73A2">
      <w:pPr>
        <w:rPr>
          <w:color w:val="FF0000"/>
          <w:sz w:val="24"/>
          <w:szCs w:val="24"/>
        </w:rPr>
      </w:pPr>
    </w:p>
    <w:p w14:paraId="32A60CA3" w14:textId="5DB822F7" w:rsidR="00814380" w:rsidRDefault="00814380" w:rsidP="003F73A2">
      <w:pPr>
        <w:rPr>
          <w:color w:val="FF0000"/>
          <w:sz w:val="24"/>
          <w:szCs w:val="24"/>
        </w:rPr>
      </w:pPr>
    </w:p>
    <w:p w14:paraId="42E4C721" w14:textId="77777777" w:rsidR="00814380" w:rsidRDefault="00814380" w:rsidP="003F73A2">
      <w:pPr>
        <w:rPr>
          <w:color w:val="FF0000"/>
          <w:sz w:val="24"/>
          <w:szCs w:val="24"/>
        </w:rPr>
      </w:pPr>
    </w:p>
    <w:p w14:paraId="0B19676D" w14:textId="77777777" w:rsidR="00814380" w:rsidRDefault="00814380" w:rsidP="003F73A2">
      <w:pPr>
        <w:rPr>
          <w:color w:val="FF0000"/>
          <w:sz w:val="24"/>
          <w:szCs w:val="24"/>
        </w:rPr>
      </w:pPr>
    </w:p>
    <w:p w14:paraId="38D77F5D" w14:textId="77777777" w:rsidR="00814380" w:rsidRDefault="00814380" w:rsidP="003F73A2">
      <w:pPr>
        <w:rPr>
          <w:color w:val="FF0000"/>
          <w:sz w:val="24"/>
          <w:szCs w:val="24"/>
        </w:rPr>
      </w:pPr>
    </w:p>
    <w:p w14:paraId="0E665E25" w14:textId="77777777" w:rsidR="003F73A2" w:rsidRDefault="003F73A2" w:rsidP="003F73A2">
      <w:pPr>
        <w:rPr>
          <w:color w:val="FF0000"/>
          <w:sz w:val="24"/>
          <w:szCs w:val="24"/>
        </w:rPr>
      </w:pPr>
    </w:p>
    <w:p w14:paraId="2F9A9387" w14:textId="79998EBD" w:rsidR="003F73A2" w:rsidRPr="00814380" w:rsidRDefault="00814380" w:rsidP="003F73A2">
      <w:pPr>
        <w:rPr>
          <w:color w:val="17406D" w:themeColor="text2"/>
          <w:sz w:val="22"/>
          <w:szCs w:val="22"/>
        </w:rPr>
      </w:pPr>
      <w:r w:rsidRPr="00814380">
        <w:rPr>
          <w:color w:val="17406D" w:themeColor="text2"/>
          <w:sz w:val="22"/>
          <w:szCs w:val="22"/>
        </w:rPr>
        <w:t xml:space="preserve">Indicate </w:t>
      </w:r>
      <w:r w:rsidR="00223B36" w:rsidRPr="00814380">
        <w:rPr>
          <w:color w:val="17406D" w:themeColor="text2"/>
          <w:sz w:val="22"/>
          <w:szCs w:val="22"/>
        </w:rPr>
        <w:t xml:space="preserve">Quarterly </w:t>
      </w:r>
      <w:r w:rsidR="003F73A2" w:rsidRPr="00814380">
        <w:rPr>
          <w:color w:val="17406D" w:themeColor="text2"/>
          <w:sz w:val="22"/>
          <w:szCs w:val="22"/>
        </w:rPr>
        <w:t>Report:</w:t>
      </w:r>
      <w:r w:rsidRPr="00814380">
        <w:rPr>
          <w:color w:val="17406D" w:themeColor="text2"/>
          <w:sz w:val="22"/>
          <w:szCs w:val="22"/>
        </w:rPr>
        <w:t xml:space="preserve"> </w:t>
      </w:r>
    </w:p>
    <w:p w14:paraId="047777E6" w14:textId="515F5EB5" w:rsidR="00814380" w:rsidRPr="00814380" w:rsidRDefault="006A79C0" w:rsidP="003F73A2">
      <w:pPr>
        <w:rPr>
          <w:color w:val="17406D" w:themeColor="text2"/>
          <w:sz w:val="22"/>
          <w:szCs w:val="22"/>
        </w:rPr>
      </w:pPr>
      <w:sdt>
        <w:sdtPr>
          <w:rPr>
            <w:color w:val="17406D" w:themeColor="text2"/>
            <w:sz w:val="22"/>
            <w:szCs w:val="22"/>
          </w:rPr>
          <w:id w:val="-1732379973"/>
          <w14:checkbox>
            <w14:checked w14:val="0"/>
            <w14:checkedState w14:val="2612" w14:font="MS Gothic"/>
            <w14:uncheckedState w14:val="2610" w14:font="MS Gothic"/>
          </w14:checkbox>
        </w:sdtPr>
        <w:sdtEndPr/>
        <w:sdtContent>
          <w:r w:rsidR="00814380" w:rsidRPr="00814380">
            <w:rPr>
              <w:rFonts w:ascii="MS Gothic" w:eastAsia="MS Gothic" w:hAnsi="MS Gothic" w:hint="eastAsia"/>
              <w:color w:val="17406D" w:themeColor="text2"/>
              <w:sz w:val="22"/>
              <w:szCs w:val="22"/>
            </w:rPr>
            <w:t>☐</w:t>
          </w:r>
        </w:sdtContent>
      </w:sdt>
      <w:r w:rsidR="009047B7">
        <w:rPr>
          <w:color w:val="17406D" w:themeColor="text2"/>
          <w:sz w:val="22"/>
          <w:szCs w:val="22"/>
        </w:rPr>
        <w:t xml:space="preserve">   </w:t>
      </w:r>
      <w:r w:rsidR="00814380" w:rsidRPr="00814380">
        <w:rPr>
          <w:color w:val="17406D" w:themeColor="text2"/>
          <w:sz w:val="22"/>
          <w:szCs w:val="22"/>
        </w:rPr>
        <w:t>First Quarterly Report</w:t>
      </w:r>
    </w:p>
    <w:p w14:paraId="60481486" w14:textId="314E24CD" w:rsidR="00814380" w:rsidRPr="00814380" w:rsidRDefault="006A79C0" w:rsidP="003F73A2">
      <w:pPr>
        <w:rPr>
          <w:color w:val="17406D" w:themeColor="text2"/>
          <w:sz w:val="22"/>
          <w:szCs w:val="22"/>
        </w:rPr>
      </w:pPr>
      <w:sdt>
        <w:sdtPr>
          <w:rPr>
            <w:color w:val="17406D" w:themeColor="text2"/>
            <w:sz w:val="22"/>
            <w:szCs w:val="22"/>
          </w:rPr>
          <w:id w:val="1277297158"/>
          <w14:checkbox>
            <w14:checked w14:val="0"/>
            <w14:checkedState w14:val="2612" w14:font="MS Gothic"/>
            <w14:uncheckedState w14:val="2610" w14:font="MS Gothic"/>
          </w14:checkbox>
        </w:sdtPr>
        <w:sdtEndPr/>
        <w:sdtContent>
          <w:r w:rsidR="00814380" w:rsidRPr="00814380">
            <w:rPr>
              <w:rFonts w:ascii="MS Gothic" w:eastAsia="MS Gothic" w:hAnsi="MS Gothic" w:hint="eastAsia"/>
              <w:color w:val="17406D" w:themeColor="text2"/>
              <w:sz w:val="22"/>
              <w:szCs w:val="22"/>
            </w:rPr>
            <w:t>☐</w:t>
          </w:r>
        </w:sdtContent>
      </w:sdt>
      <w:r w:rsidR="00814380" w:rsidRPr="00814380">
        <w:rPr>
          <w:color w:val="17406D" w:themeColor="text2"/>
          <w:sz w:val="22"/>
          <w:szCs w:val="22"/>
        </w:rPr>
        <w:t xml:space="preserve">   Second Quarterly Report</w:t>
      </w:r>
    </w:p>
    <w:p w14:paraId="0FC75FBE" w14:textId="6D6B6956" w:rsidR="00814380" w:rsidRPr="00814380" w:rsidRDefault="006A79C0" w:rsidP="003F73A2">
      <w:pPr>
        <w:rPr>
          <w:color w:val="17406D" w:themeColor="text2"/>
          <w:sz w:val="22"/>
          <w:szCs w:val="22"/>
        </w:rPr>
      </w:pPr>
      <w:sdt>
        <w:sdtPr>
          <w:rPr>
            <w:color w:val="17406D" w:themeColor="text2"/>
            <w:sz w:val="22"/>
            <w:szCs w:val="22"/>
          </w:rPr>
          <w:id w:val="-269006215"/>
          <w14:checkbox>
            <w14:checked w14:val="0"/>
            <w14:checkedState w14:val="2612" w14:font="MS Gothic"/>
            <w14:uncheckedState w14:val="2610" w14:font="MS Gothic"/>
          </w14:checkbox>
        </w:sdtPr>
        <w:sdtEndPr/>
        <w:sdtContent>
          <w:r w:rsidR="00814380" w:rsidRPr="00814380">
            <w:rPr>
              <w:rFonts w:ascii="MS Gothic" w:eastAsia="MS Gothic" w:hAnsi="MS Gothic" w:hint="eastAsia"/>
              <w:color w:val="17406D" w:themeColor="text2"/>
              <w:sz w:val="22"/>
              <w:szCs w:val="22"/>
            </w:rPr>
            <w:t>☐</w:t>
          </w:r>
        </w:sdtContent>
      </w:sdt>
      <w:r w:rsidR="00814380" w:rsidRPr="00814380">
        <w:rPr>
          <w:color w:val="17406D" w:themeColor="text2"/>
          <w:sz w:val="22"/>
          <w:szCs w:val="22"/>
        </w:rPr>
        <w:t xml:space="preserve">   Third Quarterly Report</w:t>
      </w:r>
    </w:p>
    <w:p w14:paraId="4CB4E740" w14:textId="77777777" w:rsidR="00814380" w:rsidRPr="00814380" w:rsidRDefault="00814380" w:rsidP="003F73A2">
      <w:pPr>
        <w:rPr>
          <w:color w:val="17406D" w:themeColor="text2"/>
          <w:sz w:val="22"/>
          <w:szCs w:val="22"/>
        </w:rPr>
      </w:pPr>
    </w:p>
    <w:p w14:paraId="31C7E89A" w14:textId="77777777" w:rsidR="00814380" w:rsidRDefault="00814380" w:rsidP="00814380">
      <w:pPr>
        <w:spacing w:line="240" w:lineRule="auto"/>
        <w:rPr>
          <w:color w:val="17406D" w:themeColor="text2"/>
          <w:sz w:val="22"/>
          <w:szCs w:val="22"/>
        </w:rPr>
      </w:pPr>
      <w:r>
        <w:rPr>
          <w:color w:val="17406D" w:themeColor="text2"/>
          <w:sz w:val="22"/>
          <w:szCs w:val="22"/>
        </w:rPr>
        <w:t>Date of Quarterly Report:</w:t>
      </w:r>
    </w:p>
    <w:p w14:paraId="581A7523" w14:textId="5D333509" w:rsidR="003F73A2" w:rsidRPr="00814380" w:rsidRDefault="003F73A2" w:rsidP="00814380">
      <w:pPr>
        <w:spacing w:line="240" w:lineRule="auto"/>
        <w:rPr>
          <w:color w:val="17406D" w:themeColor="text2"/>
          <w:sz w:val="22"/>
          <w:szCs w:val="22"/>
        </w:rPr>
      </w:pPr>
      <w:r w:rsidRPr="00814380">
        <w:rPr>
          <w:color w:val="17406D" w:themeColor="text2"/>
          <w:sz w:val="22"/>
          <w:szCs w:val="22"/>
        </w:rPr>
        <w:t>Date of Original Full Visit:</w:t>
      </w:r>
    </w:p>
    <w:p w14:paraId="0A0CAA6B" w14:textId="77777777" w:rsidR="003F73A2" w:rsidRDefault="003F73A2" w:rsidP="003F73A2">
      <w:pPr>
        <w:pStyle w:val="NoSpacing"/>
        <w:ind w:left="810"/>
      </w:pPr>
    </w:p>
    <w:p w14:paraId="22F27129" w14:textId="77777777" w:rsidR="003F73A2" w:rsidRDefault="003F73A2" w:rsidP="003F73A2">
      <w:pPr>
        <w:pStyle w:val="Heading2"/>
        <w:rPr>
          <w:color w:val="0075A2" w:themeColor="accent2" w:themeShade="BF"/>
        </w:rPr>
      </w:pPr>
      <w:r w:rsidRPr="00223B36">
        <w:rPr>
          <w:color w:val="0075A2" w:themeColor="accent2" w:themeShade="BF"/>
        </w:rPr>
        <w:lastRenderedPageBreak/>
        <w:t>Directions:</w:t>
      </w:r>
    </w:p>
    <w:p w14:paraId="3A3A1E57" w14:textId="72059E29" w:rsidR="00814380" w:rsidRPr="00814380" w:rsidRDefault="00814380" w:rsidP="00814380">
      <w:r>
        <w:rPr>
          <w:sz w:val="22"/>
          <w:szCs w:val="22"/>
        </w:rPr>
        <w:t xml:space="preserve">The Quarterly Report Form is used for the first, second, and third required Quarterly Reports in the Accreditation Cycle for </w:t>
      </w:r>
      <w:r w:rsidRPr="00814380">
        <w:rPr>
          <w:i/>
          <w:sz w:val="22"/>
          <w:szCs w:val="22"/>
        </w:rPr>
        <w:t>Ensuring Educational Excellence</w:t>
      </w:r>
      <w:r>
        <w:rPr>
          <w:sz w:val="22"/>
          <w:szCs w:val="22"/>
        </w:rPr>
        <w:t>.  These Quarterly Reports must include an updating of the Data Library, identification of any significant changes in school life since the full accreditation visit, and a description of the implementation of the Educational Improvement Plan (EIP).  The school and the local WCEA Secondary Commissioner will determine the due date for this report.</w:t>
      </w:r>
    </w:p>
    <w:p w14:paraId="3E846AE0" w14:textId="11F244E7" w:rsidR="00D92998" w:rsidRDefault="00D92998" w:rsidP="004D1F45">
      <w:pPr>
        <w:pStyle w:val="NoSpacing"/>
        <w:jc w:val="both"/>
        <w:rPr>
          <w:sz w:val="22"/>
          <w:szCs w:val="22"/>
        </w:rPr>
      </w:pPr>
    </w:p>
    <w:p w14:paraId="028317A8" w14:textId="77777777" w:rsidR="00223B36" w:rsidRDefault="00223B36" w:rsidP="003F73A2">
      <w:pPr>
        <w:pStyle w:val="NoSpacing"/>
        <w:rPr>
          <w:sz w:val="22"/>
          <w:szCs w:val="22"/>
        </w:rPr>
      </w:pPr>
    </w:p>
    <w:p w14:paraId="5FCCE5C6" w14:textId="6C8F8E76" w:rsidR="000D1521" w:rsidRDefault="000D1521" w:rsidP="00223E14">
      <w:pPr>
        <w:rPr>
          <w:color w:val="17406D" w:themeColor="text2"/>
          <w:sz w:val="24"/>
          <w:szCs w:val="24"/>
        </w:rPr>
      </w:pPr>
    </w:p>
    <w:p w14:paraId="76906F89" w14:textId="6C8F8E76" w:rsidR="000D1521" w:rsidRPr="00D92998" w:rsidRDefault="000D1521" w:rsidP="000D1521">
      <w:pPr>
        <w:spacing w:after="60"/>
        <w:jc w:val="right"/>
        <w:rPr>
          <w:sz w:val="24"/>
          <w:szCs w:val="24"/>
        </w:rPr>
      </w:pP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Pr>
          <w:color w:val="17406D" w:themeColor="text2"/>
          <w:sz w:val="24"/>
          <w:szCs w:val="24"/>
        </w:rPr>
        <w:softHyphen/>
      </w:r>
      <w:r w:rsidRPr="00D92998">
        <w:rPr>
          <w:sz w:val="24"/>
          <w:szCs w:val="24"/>
        </w:rPr>
        <w:t>____________________________________________________       _____________</w:t>
      </w:r>
    </w:p>
    <w:p w14:paraId="52AA2009" w14:textId="250C3E4C" w:rsidR="000D1521" w:rsidRDefault="000D1521" w:rsidP="004D1F45">
      <w:pPr>
        <w:jc w:val="right"/>
        <w:rPr>
          <w:sz w:val="24"/>
          <w:szCs w:val="24"/>
        </w:rPr>
      </w:pPr>
      <w:r>
        <w:rPr>
          <w:sz w:val="24"/>
          <w:szCs w:val="24"/>
        </w:rPr>
        <w:t>Principal Signature                                                                                     Date</w:t>
      </w:r>
    </w:p>
    <w:p w14:paraId="43D7AB8C" w14:textId="77777777" w:rsidR="000D1521" w:rsidRDefault="000D1521" w:rsidP="004D1F45">
      <w:pPr>
        <w:jc w:val="right"/>
        <w:rPr>
          <w:sz w:val="24"/>
          <w:szCs w:val="24"/>
        </w:rPr>
      </w:pPr>
    </w:p>
    <w:p w14:paraId="6188F44A" w14:textId="3F7ABF5A" w:rsidR="000D1521" w:rsidRPr="000D1521" w:rsidRDefault="00D92998" w:rsidP="00D92998">
      <w:pPr>
        <w:spacing w:after="240"/>
        <w:jc w:val="right"/>
        <w:rPr>
          <w:sz w:val="24"/>
          <w:szCs w:val="24"/>
        </w:rPr>
      </w:pPr>
      <w:r>
        <w:rPr>
          <w:sz w:val="24"/>
          <w:szCs w:val="24"/>
        </w:rPr>
        <w:t>Please list other participant</w:t>
      </w:r>
      <w:r w:rsidR="000D1521" w:rsidRPr="000D1521">
        <w:rPr>
          <w:sz w:val="24"/>
          <w:szCs w:val="24"/>
        </w:rPr>
        <w:t>(s) in the preparation of this report:</w:t>
      </w:r>
    </w:p>
    <w:p w14:paraId="5E10971E" w14:textId="77777777" w:rsidR="000D1521" w:rsidRPr="000D1521" w:rsidRDefault="000D1521" w:rsidP="000D1521">
      <w:pPr>
        <w:jc w:val="right"/>
        <w:rPr>
          <w:sz w:val="24"/>
          <w:szCs w:val="24"/>
        </w:rPr>
      </w:pPr>
      <w:r w:rsidRPr="000D1521">
        <w:rPr>
          <w:sz w:val="24"/>
          <w:szCs w:val="24"/>
        </w:rPr>
        <w:t>______________________________________________________</w:t>
      </w:r>
    </w:p>
    <w:p w14:paraId="3D824ABE" w14:textId="77777777" w:rsidR="000D1521" w:rsidRPr="000D1521" w:rsidRDefault="000D1521" w:rsidP="000D1521">
      <w:pPr>
        <w:jc w:val="right"/>
        <w:rPr>
          <w:sz w:val="24"/>
          <w:szCs w:val="24"/>
        </w:rPr>
      </w:pPr>
      <w:r w:rsidRPr="000D1521">
        <w:rPr>
          <w:sz w:val="24"/>
          <w:szCs w:val="24"/>
        </w:rPr>
        <w:t>______________________________________________________</w:t>
      </w:r>
    </w:p>
    <w:p w14:paraId="35CA181F" w14:textId="60FD5E66" w:rsidR="000D1521" w:rsidRDefault="000D1521" w:rsidP="000D1521">
      <w:pPr>
        <w:jc w:val="right"/>
        <w:rPr>
          <w:sz w:val="24"/>
          <w:szCs w:val="24"/>
        </w:rPr>
      </w:pPr>
      <w:r w:rsidRPr="000D1521">
        <w:rPr>
          <w:sz w:val="24"/>
          <w:szCs w:val="24"/>
        </w:rPr>
        <w:t>______________________________________________________</w:t>
      </w:r>
    </w:p>
    <w:p w14:paraId="50D6F18C" w14:textId="77777777" w:rsidR="00D92998" w:rsidRDefault="00D92998" w:rsidP="000D1521">
      <w:pPr>
        <w:jc w:val="right"/>
        <w:rPr>
          <w:sz w:val="24"/>
          <w:szCs w:val="24"/>
        </w:rPr>
      </w:pPr>
    </w:p>
    <w:p w14:paraId="540CF33C" w14:textId="77777777" w:rsidR="00D92998" w:rsidRDefault="00D92998" w:rsidP="00D92998">
      <w:pPr>
        <w:pStyle w:val="NoSpacing"/>
        <w:pBdr>
          <w:bottom w:val="single" w:sz="12" w:space="1" w:color="auto"/>
        </w:pBdr>
        <w:ind w:left="810"/>
      </w:pPr>
    </w:p>
    <w:p w14:paraId="33F3B606" w14:textId="77777777" w:rsidR="00D92998" w:rsidRDefault="00D92998" w:rsidP="00D92998">
      <w:pPr>
        <w:rPr>
          <w:color w:val="17406D" w:themeColor="text2"/>
          <w:sz w:val="24"/>
          <w:szCs w:val="24"/>
        </w:rPr>
      </w:pPr>
    </w:p>
    <w:p w14:paraId="5265B092" w14:textId="77777777" w:rsidR="00223E14" w:rsidRDefault="00223E14" w:rsidP="00223E14"/>
    <w:p w14:paraId="75EFA21E" w14:textId="77777777" w:rsidR="006A79C0" w:rsidRDefault="006A79C0" w:rsidP="00223E14">
      <w:bookmarkStart w:id="0" w:name="_GoBack"/>
      <w:bookmarkEnd w:id="0"/>
    </w:p>
    <w:p w14:paraId="2233A2CA" w14:textId="77777777" w:rsidR="00223E14" w:rsidRPr="00223E14" w:rsidRDefault="00223E14" w:rsidP="00223E14"/>
    <w:p w14:paraId="36F5EEA4" w14:textId="4E2D4300" w:rsidR="00223E14" w:rsidRPr="00223E14" w:rsidRDefault="00223E14" w:rsidP="00223E14">
      <w:pPr>
        <w:pStyle w:val="Heading2"/>
        <w:rPr>
          <w:color w:val="0B5294" w:themeColor="accent1" w:themeShade="BF"/>
        </w:rPr>
      </w:pPr>
      <w:r w:rsidRPr="00223E14">
        <w:rPr>
          <w:color w:val="0B5294" w:themeColor="accent1" w:themeShade="BF"/>
        </w:rPr>
        <w:t>For the WCEA Commissioner:</w:t>
      </w:r>
    </w:p>
    <w:p w14:paraId="13D0D94E" w14:textId="77777777" w:rsidR="00223E14" w:rsidRDefault="00223E14" w:rsidP="00223E14"/>
    <w:p w14:paraId="56A5D8D8" w14:textId="43633965" w:rsidR="00223E14" w:rsidRDefault="006A79C0" w:rsidP="00223E14">
      <w:pPr>
        <w:tabs>
          <w:tab w:val="left" w:pos="1008"/>
        </w:tabs>
        <w:ind w:left="720" w:hanging="720"/>
        <w:rPr>
          <w:sz w:val="24"/>
          <w:szCs w:val="24"/>
        </w:rPr>
      </w:pPr>
      <w:sdt>
        <w:sdtPr>
          <w:rPr>
            <w:sz w:val="28"/>
            <w:szCs w:val="28"/>
          </w:rPr>
          <w:id w:val="1143552838"/>
          <w14:checkbox>
            <w14:checked w14:val="0"/>
            <w14:checkedState w14:val="2612" w14:font="MS Gothic"/>
            <w14:uncheckedState w14:val="2610" w14:font="MS Gothic"/>
          </w14:checkbox>
        </w:sdtPr>
        <w:sdtEndPr/>
        <w:sdtContent>
          <w:r w:rsidR="00223E14" w:rsidRPr="00223E14">
            <w:rPr>
              <w:rFonts w:ascii="MS Gothic" w:eastAsia="MS Gothic" w:hAnsi="MS Gothic" w:hint="eastAsia"/>
              <w:sz w:val="28"/>
              <w:szCs w:val="28"/>
            </w:rPr>
            <w:t>☐</w:t>
          </w:r>
        </w:sdtContent>
      </w:sdt>
      <w:r w:rsidR="00223E14">
        <w:rPr>
          <w:sz w:val="24"/>
          <w:szCs w:val="24"/>
        </w:rPr>
        <w:tab/>
        <w:t>No other action is required of the school at this time.  The school will write a Quarterly Report at the end of the next quarter.</w:t>
      </w:r>
    </w:p>
    <w:p w14:paraId="03D2ED15" w14:textId="1C27AB01" w:rsidR="00223E14" w:rsidRDefault="00223E14" w:rsidP="00223E14">
      <w:pPr>
        <w:tabs>
          <w:tab w:val="left" w:pos="1440"/>
        </w:tabs>
        <w:ind w:left="720" w:hanging="720"/>
        <w:rPr>
          <w:sz w:val="24"/>
          <w:szCs w:val="24"/>
        </w:rPr>
      </w:pPr>
    </w:p>
    <w:p w14:paraId="65C86451" w14:textId="67D19132" w:rsidR="001C4A71" w:rsidRDefault="001C4A71" w:rsidP="001C4A71">
      <w:pPr>
        <w:tabs>
          <w:tab w:val="left" w:pos="1440"/>
        </w:tabs>
        <w:ind w:left="720" w:hanging="720"/>
        <w:jc w:val="right"/>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_________________________________________________          </w:t>
      </w:r>
      <w:r>
        <w:rPr>
          <w:sz w:val="24"/>
          <w:szCs w:val="24"/>
        </w:rPr>
        <w:softHyphen/>
      </w:r>
      <w:r>
        <w:rPr>
          <w:sz w:val="24"/>
          <w:szCs w:val="24"/>
        </w:rPr>
        <w:softHyphen/>
      </w:r>
      <w:r>
        <w:rPr>
          <w:sz w:val="24"/>
          <w:szCs w:val="24"/>
        </w:rPr>
        <w:softHyphen/>
        <w:t>_____________</w:t>
      </w:r>
    </w:p>
    <w:p w14:paraId="3055DAA1" w14:textId="64E17D73" w:rsidR="001C4A71" w:rsidRDefault="001C4A71" w:rsidP="001C4A71">
      <w:pPr>
        <w:tabs>
          <w:tab w:val="left" w:pos="1440"/>
        </w:tabs>
        <w:ind w:left="720" w:hanging="720"/>
        <w:jc w:val="right"/>
        <w:rPr>
          <w:sz w:val="24"/>
          <w:szCs w:val="24"/>
        </w:rPr>
      </w:pPr>
      <w:r>
        <w:rPr>
          <w:sz w:val="24"/>
          <w:szCs w:val="24"/>
        </w:rPr>
        <w:t>WCEA Commissioner Signature                                                                  Date</w:t>
      </w:r>
    </w:p>
    <w:p w14:paraId="0B351AE5" w14:textId="77777777" w:rsidR="001C4A71" w:rsidRDefault="001C4A71" w:rsidP="00223E14">
      <w:pPr>
        <w:tabs>
          <w:tab w:val="left" w:pos="1440"/>
        </w:tabs>
        <w:ind w:left="720" w:hanging="720"/>
        <w:rPr>
          <w:sz w:val="24"/>
          <w:szCs w:val="24"/>
        </w:rPr>
      </w:pPr>
    </w:p>
    <w:p w14:paraId="5751952A" w14:textId="77777777" w:rsidR="00223E14" w:rsidRDefault="00223E14" w:rsidP="00223E14">
      <w:pPr>
        <w:tabs>
          <w:tab w:val="left" w:pos="1440"/>
        </w:tabs>
        <w:ind w:left="720" w:hanging="720"/>
        <w:rPr>
          <w:sz w:val="24"/>
          <w:szCs w:val="24"/>
        </w:rPr>
        <w:sectPr w:rsidR="00223E14" w:rsidSect="00FC109F">
          <w:footerReference w:type="default" r:id="rId9"/>
          <w:pgSz w:w="12240" w:h="15840"/>
          <w:pgMar w:top="990" w:right="1440" w:bottom="1440" w:left="1440" w:header="720" w:footer="864" w:gutter="0"/>
          <w:cols w:space="720"/>
          <w:titlePg/>
          <w:docGrid w:linePitch="272"/>
        </w:sectPr>
      </w:pPr>
    </w:p>
    <w:p w14:paraId="7C99BF22" w14:textId="77777777" w:rsidR="00D92998" w:rsidRPr="00D92998" w:rsidRDefault="00D92998" w:rsidP="00D92998">
      <w:pPr>
        <w:pStyle w:val="Heading1"/>
        <w:rPr>
          <w:color w:val="0B5294" w:themeColor="accent1" w:themeShade="BF"/>
        </w:rPr>
      </w:pPr>
      <w:r w:rsidRPr="00D92998">
        <w:rPr>
          <w:color w:val="0B5294" w:themeColor="accent1" w:themeShade="BF"/>
        </w:rPr>
        <w:lastRenderedPageBreak/>
        <w:t>Introduction:</w:t>
      </w:r>
    </w:p>
    <w:p w14:paraId="3146794F" w14:textId="77777777" w:rsidR="00D92998" w:rsidRDefault="00D92998" w:rsidP="00D92998">
      <w:pPr>
        <w:pStyle w:val="NoSpacing"/>
      </w:pPr>
    </w:p>
    <w:p w14:paraId="77A88C36" w14:textId="4648B667" w:rsidR="00D92998" w:rsidRDefault="00D92998" w:rsidP="00D92998">
      <w:pPr>
        <w:pStyle w:val="NoSpacing"/>
        <w:rPr>
          <w:sz w:val="22"/>
          <w:szCs w:val="22"/>
        </w:rPr>
      </w:pPr>
      <w:r w:rsidRPr="00D92998">
        <w:rPr>
          <w:sz w:val="22"/>
          <w:szCs w:val="22"/>
        </w:rPr>
        <w:t>Provide a paragr</w:t>
      </w:r>
      <w:r w:rsidR="0005687B">
        <w:rPr>
          <w:sz w:val="22"/>
          <w:szCs w:val="22"/>
        </w:rPr>
        <w:t xml:space="preserve">aph summary of how this </w:t>
      </w:r>
      <w:r w:rsidRPr="00D92998">
        <w:rPr>
          <w:sz w:val="22"/>
          <w:szCs w:val="22"/>
        </w:rPr>
        <w:t>Quarterly</w:t>
      </w:r>
      <w:r>
        <w:rPr>
          <w:sz w:val="22"/>
          <w:szCs w:val="22"/>
        </w:rPr>
        <w:t xml:space="preserve"> </w:t>
      </w:r>
      <w:r w:rsidRPr="00D92998">
        <w:rPr>
          <w:sz w:val="22"/>
          <w:szCs w:val="22"/>
        </w:rPr>
        <w:t>Report was prepared and by whom:</w:t>
      </w:r>
    </w:p>
    <w:p w14:paraId="3341EEA2" w14:textId="77777777" w:rsidR="00D92998" w:rsidRDefault="00D92998" w:rsidP="00D92998">
      <w:pPr>
        <w:pStyle w:val="NoSpacing"/>
        <w:rPr>
          <w:sz w:val="22"/>
          <w:szCs w:val="22"/>
        </w:rPr>
      </w:pPr>
    </w:p>
    <w:p w14:paraId="036C83AA" w14:textId="23324ADA" w:rsidR="00D92998" w:rsidRDefault="00A25125" w:rsidP="00D92998">
      <w:pPr>
        <w:pStyle w:val="NoSpacing"/>
        <w:rPr>
          <w:sz w:val="22"/>
          <w:szCs w:val="22"/>
        </w:rPr>
      </w:pPr>
      <w:r>
        <w:rPr>
          <w:color w:val="FF0000"/>
          <w:sz w:val="22"/>
          <w:szCs w:val="22"/>
        </w:rPr>
        <w:t>Type</w:t>
      </w:r>
      <w:r w:rsidR="00D92998">
        <w:rPr>
          <w:color w:val="FF0000"/>
          <w:sz w:val="22"/>
          <w:szCs w:val="22"/>
        </w:rPr>
        <w:t xml:space="preserve"> here…</w:t>
      </w:r>
    </w:p>
    <w:p w14:paraId="24AA255E" w14:textId="77777777" w:rsidR="00D92998" w:rsidRDefault="00D92998" w:rsidP="00D92998">
      <w:pPr>
        <w:pStyle w:val="NoSpacing"/>
        <w:rPr>
          <w:sz w:val="22"/>
          <w:szCs w:val="22"/>
        </w:rPr>
      </w:pPr>
    </w:p>
    <w:p w14:paraId="5FA1D5F2" w14:textId="77777777" w:rsidR="00D92998" w:rsidRDefault="00D92998" w:rsidP="00D92998">
      <w:pPr>
        <w:pStyle w:val="NoSpacing"/>
        <w:rPr>
          <w:sz w:val="22"/>
          <w:szCs w:val="22"/>
        </w:rPr>
      </w:pPr>
    </w:p>
    <w:p w14:paraId="1E8C7DF5" w14:textId="77777777" w:rsidR="00D92998" w:rsidRDefault="00D92998" w:rsidP="00A25125">
      <w:pPr>
        <w:pStyle w:val="NoSpacing"/>
        <w:numPr>
          <w:ilvl w:val="0"/>
          <w:numId w:val="1"/>
        </w:numPr>
        <w:ind w:left="360"/>
        <w:rPr>
          <w:sz w:val="22"/>
          <w:szCs w:val="22"/>
        </w:rPr>
      </w:pPr>
      <w:r w:rsidRPr="00D92998">
        <w:rPr>
          <w:sz w:val="22"/>
          <w:szCs w:val="22"/>
        </w:rPr>
        <w:t>Identify any significant changes in school life since the full accreditation visit.  Be specific that these changes were necessary as a result of the accreditation visit and/or occurred due to emergent issues since the full visit.</w:t>
      </w:r>
    </w:p>
    <w:p w14:paraId="321990FC" w14:textId="77777777" w:rsidR="00D92998" w:rsidRDefault="00D92998" w:rsidP="00D92998">
      <w:pPr>
        <w:pStyle w:val="NoSpacing"/>
        <w:rPr>
          <w:sz w:val="22"/>
          <w:szCs w:val="22"/>
        </w:rPr>
      </w:pPr>
    </w:p>
    <w:p w14:paraId="41251F15" w14:textId="03F8A58C" w:rsidR="00D92998" w:rsidRDefault="00A25125" w:rsidP="00D92998">
      <w:pPr>
        <w:pStyle w:val="NoSpacing"/>
        <w:rPr>
          <w:color w:val="FF0000"/>
          <w:sz w:val="22"/>
          <w:szCs w:val="22"/>
        </w:rPr>
      </w:pPr>
      <w:r>
        <w:rPr>
          <w:color w:val="FF0000"/>
          <w:sz w:val="22"/>
          <w:szCs w:val="22"/>
        </w:rPr>
        <w:t>Type</w:t>
      </w:r>
      <w:r w:rsidR="00D92998">
        <w:rPr>
          <w:color w:val="FF0000"/>
          <w:sz w:val="22"/>
          <w:szCs w:val="22"/>
        </w:rPr>
        <w:t xml:space="preserve"> here…</w:t>
      </w:r>
    </w:p>
    <w:p w14:paraId="48264444" w14:textId="77777777" w:rsidR="00D92998" w:rsidRDefault="00D92998" w:rsidP="00D92998">
      <w:pPr>
        <w:pStyle w:val="NoSpacing"/>
        <w:rPr>
          <w:color w:val="FF0000"/>
          <w:sz w:val="22"/>
          <w:szCs w:val="22"/>
        </w:rPr>
      </w:pPr>
    </w:p>
    <w:p w14:paraId="7F15C429" w14:textId="77777777" w:rsidR="00D92998" w:rsidRDefault="00D92998" w:rsidP="00D92998">
      <w:pPr>
        <w:pStyle w:val="NoSpacing"/>
        <w:rPr>
          <w:color w:val="FF0000"/>
          <w:sz w:val="22"/>
          <w:szCs w:val="22"/>
        </w:rPr>
      </w:pPr>
    </w:p>
    <w:p w14:paraId="7AAC1897" w14:textId="77777777" w:rsidR="00D92998" w:rsidRPr="00D92998" w:rsidRDefault="00D92998" w:rsidP="00A25125">
      <w:pPr>
        <w:pStyle w:val="NoSpacing"/>
        <w:numPr>
          <w:ilvl w:val="0"/>
          <w:numId w:val="1"/>
        </w:numPr>
        <w:ind w:left="450"/>
        <w:rPr>
          <w:sz w:val="22"/>
          <w:szCs w:val="22"/>
        </w:rPr>
      </w:pPr>
      <w:r w:rsidRPr="00D92998">
        <w:rPr>
          <w:sz w:val="22"/>
          <w:szCs w:val="22"/>
        </w:rPr>
        <w:t>Please identify your implementation process of the EIP during the quarter and, if any, modifications that were made to the Action Items in the EIP.  Identify what impact these may have had on student learning.</w:t>
      </w:r>
    </w:p>
    <w:p w14:paraId="01134279" w14:textId="77777777" w:rsidR="00D92998" w:rsidRDefault="00D92998" w:rsidP="00D92998">
      <w:pPr>
        <w:pStyle w:val="NoSpacing"/>
        <w:rPr>
          <w:sz w:val="22"/>
          <w:szCs w:val="22"/>
        </w:rPr>
      </w:pPr>
    </w:p>
    <w:p w14:paraId="5E997E60" w14:textId="1155002F" w:rsidR="00D92998" w:rsidRDefault="00A25125" w:rsidP="00D92998">
      <w:pPr>
        <w:pStyle w:val="NoSpacing"/>
        <w:rPr>
          <w:color w:val="FF0000"/>
          <w:sz w:val="22"/>
          <w:szCs w:val="22"/>
        </w:rPr>
      </w:pPr>
      <w:r>
        <w:rPr>
          <w:color w:val="FF0000"/>
          <w:sz w:val="22"/>
          <w:szCs w:val="22"/>
        </w:rPr>
        <w:t>Type</w:t>
      </w:r>
      <w:r w:rsidR="00D92998" w:rsidRPr="00D92998">
        <w:rPr>
          <w:color w:val="FF0000"/>
          <w:sz w:val="22"/>
          <w:szCs w:val="22"/>
        </w:rPr>
        <w:t xml:space="preserve"> here…</w:t>
      </w:r>
    </w:p>
    <w:p w14:paraId="714840DB" w14:textId="77777777" w:rsidR="00D92998" w:rsidRDefault="00D92998" w:rsidP="00D92998">
      <w:pPr>
        <w:pStyle w:val="NoSpacing"/>
        <w:rPr>
          <w:color w:val="FF0000"/>
          <w:sz w:val="22"/>
          <w:szCs w:val="22"/>
        </w:rPr>
      </w:pPr>
    </w:p>
    <w:p w14:paraId="7BECF86F" w14:textId="77777777" w:rsidR="00D92998" w:rsidRDefault="00D92998" w:rsidP="00D92998">
      <w:pPr>
        <w:pStyle w:val="NoSpacing"/>
        <w:rPr>
          <w:color w:val="FF0000"/>
          <w:sz w:val="22"/>
          <w:szCs w:val="22"/>
        </w:rPr>
      </w:pPr>
    </w:p>
    <w:p w14:paraId="23F3BAE3" w14:textId="77777777" w:rsidR="00D92998" w:rsidRPr="00D92998" w:rsidRDefault="00D92998" w:rsidP="00A25125">
      <w:pPr>
        <w:pStyle w:val="NoSpacing"/>
        <w:numPr>
          <w:ilvl w:val="0"/>
          <w:numId w:val="1"/>
        </w:numPr>
        <w:ind w:left="360"/>
        <w:rPr>
          <w:sz w:val="22"/>
          <w:szCs w:val="22"/>
        </w:rPr>
      </w:pPr>
      <w:r w:rsidRPr="00D92998">
        <w:rPr>
          <w:sz w:val="22"/>
          <w:szCs w:val="22"/>
        </w:rPr>
        <w:t>Please list any updated items in your Data Library.  Give a brief description and rationale for these updates.  Be sure to provide the item number as listed in the Data Library.</w:t>
      </w:r>
    </w:p>
    <w:p w14:paraId="4D03A34C" w14:textId="77777777" w:rsidR="00D92998" w:rsidRPr="00D92998" w:rsidRDefault="00D92998" w:rsidP="00D92998">
      <w:pPr>
        <w:pStyle w:val="NoSpacing"/>
        <w:rPr>
          <w:color w:val="FF0000"/>
          <w:sz w:val="22"/>
          <w:szCs w:val="22"/>
        </w:rPr>
      </w:pPr>
    </w:p>
    <w:p w14:paraId="1571E6E0" w14:textId="77777777" w:rsidR="00A25125" w:rsidRDefault="00A25125" w:rsidP="00A25125">
      <w:pPr>
        <w:pStyle w:val="NoSpacing"/>
        <w:rPr>
          <w:color w:val="FF0000"/>
          <w:sz w:val="22"/>
          <w:szCs w:val="22"/>
        </w:rPr>
      </w:pPr>
      <w:r>
        <w:rPr>
          <w:color w:val="FF0000"/>
          <w:sz w:val="22"/>
          <w:szCs w:val="22"/>
        </w:rPr>
        <w:t>Type</w:t>
      </w:r>
      <w:r w:rsidRPr="00D92998">
        <w:rPr>
          <w:color w:val="FF0000"/>
          <w:sz w:val="22"/>
          <w:szCs w:val="22"/>
        </w:rPr>
        <w:t xml:space="preserve"> here…</w:t>
      </w:r>
    </w:p>
    <w:p w14:paraId="64355B97" w14:textId="77777777" w:rsidR="00D92998" w:rsidRDefault="00D92998" w:rsidP="00D92998">
      <w:pPr>
        <w:rPr>
          <w:color w:val="17406D" w:themeColor="text2"/>
          <w:sz w:val="24"/>
          <w:szCs w:val="24"/>
        </w:rPr>
      </w:pPr>
    </w:p>
    <w:p w14:paraId="7E44034E" w14:textId="77777777" w:rsidR="00D92998" w:rsidRDefault="00D92998" w:rsidP="00D92998">
      <w:pPr>
        <w:rPr>
          <w:color w:val="17406D" w:themeColor="text2"/>
          <w:sz w:val="24"/>
          <w:szCs w:val="24"/>
        </w:rPr>
      </w:pPr>
    </w:p>
    <w:p w14:paraId="7B8DAE98" w14:textId="77777777" w:rsidR="00D92998" w:rsidRPr="003F73A2" w:rsidRDefault="00D92998" w:rsidP="00D92998">
      <w:pPr>
        <w:rPr>
          <w:color w:val="17406D" w:themeColor="text2"/>
          <w:sz w:val="24"/>
          <w:szCs w:val="24"/>
        </w:rPr>
      </w:pPr>
    </w:p>
    <w:sectPr w:rsidR="00D92998" w:rsidRPr="003F73A2" w:rsidSect="00442D2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D6FA" w14:textId="77777777" w:rsidR="003F73A2" w:rsidRDefault="003F73A2" w:rsidP="003F73A2">
      <w:pPr>
        <w:spacing w:after="0" w:line="240" w:lineRule="auto"/>
      </w:pPr>
      <w:r>
        <w:separator/>
      </w:r>
    </w:p>
  </w:endnote>
  <w:endnote w:type="continuationSeparator" w:id="0">
    <w:p w14:paraId="3BB6CE44" w14:textId="77777777" w:rsidR="003F73A2" w:rsidRDefault="003F73A2" w:rsidP="003F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90F9" w14:textId="77777777" w:rsidR="00223B36" w:rsidRPr="00223B36" w:rsidRDefault="00223B36">
    <w:pPr>
      <w:tabs>
        <w:tab w:val="center" w:pos="4550"/>
        <w:tab w:val="left" w:pos="5818"/>
      </w:tabs>
      <w:ind w:right="260"/>
      <w:jc w:val="right"/>
      <w:rPr>
        <w:color w:val="0B1F36" w:themeColor="text2" w:themeShade="80"/>
        <w:sz w:val="18"/>
        <w:szCs w:val="18"/>
      </w:rPr>
    </w:pPr>
    <w:r>
      <w:rPr>
        <w:noProof/>
        <w:lang w:eastAsia="en-US"/>
      </w:rPr>
      <w:drawing>
        <wp:anchor distT="0" distB="0" distL="114300" distR="114300" simplePos="0" relativeHeight="251658240" behindDoc="1" locked="0" layoutInCell="1" allowOverlap="1" wp14:anchorId="015DD1D8" wp14:editId="0748052B">
          <wp:simplePos x="0" y="0"/>
          <wp:positionH relativeFrom="column">
            <wp:posOffset>-193040</wp:posOffset>
          </wp:positionH>
          <wp:positionV relativeFrom="paragraph">
            <wp:posOffset>-97790</wp:posOffset>
          </wp:positionV>
          <wp:extent cx="1383665" cy="646430"/>
          <wp:effectExtent l="0" t="0" r="698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646430"/>
                  </a:xfrm>
                  <a:prstGeom prst="rect">
                    <a:avLst/>
                  </a:prstGeom>
                  <a:noFill/>
                </pic:spPr>
              </pic:pic>
            </a:graphicData>
          </a:graphic>
        </wp:anchor>
      </w:drawing>
    </w:r>
    <w:r w:rsidRPr="00223B36">
      <w:rPr>
        <w:color w:val="17406D" w:themeColor="text2"/>
        <w:spacing w:val="60"/>
        <w:sz w:val="18"/>
        <w:szCs w:val="18"/>
      </w:rPr>
      <w:t>Page</w:t>
    </w:r>
    <w:r w:rsidRPr="00223B36">
      <w:rPr>
        <w:color w:val="4389D7" w:themeColor="text2" w:themeTint="99"/>
        <w:sz w:val="18"/>
        <w:szCs w:val="18"/>
      </w:rPr>
      <w:t xml:space="preserve"> </w:t>
    </w:r>
    <w:r w:rsidRPr="00223B36">
      <w:rPr>
        <w:color w:val="112F51" w:themeColor="text2" w:themeShade="BF"/>
        <w:sz w:val="18"/>
        <w:szCs w:val="18"/>
      </w:rPr>
      <w:fldChar w:fldCharType="begin"/>
    </w:r>
    <w:r w:rsidRPr="00223B36">
      <w:rPr>
        <w:color w:val="112F51" w:themeColor="text2" w:themeShade="BF"/>
        <w:sz w:val="18"/>
        <w:szCs w:val="18"/>
      </w:rPr>
      <w:instrText xml:space="preserve"> PAGE   \* MERGEFORMAT </w:instrText>
    </w:r>
    <w:r w:rsidRPr="00223B36">
      <w:rPr>
        <w:color w:val="112F51" w:themeColor="text2" w:themeShade="BF"/>
        <w:sz w:val="18"/>
        <w:szCs w:val="18"/>
      </w:rPr>
      <w:fldChar w:fldCharType="separate"/>
    </w:r>
    <w:r w:rsidR="006A79C0">
      <w:rPr>
        <w:noProof/>
        <w:color w:val="112F51" w:themeColor="text2" w:themeShade="BF"/>
        <w:sz w:val="18"/>
        <w:szCs w:val="18"/>
      </w:rPr>
      <w:t>2</w:t>
    </w:r>
    <w:r w:rsidRPr="00223B36">
      <w:rPr>
        <w:color w:val="112F51" w:themeColor="text2" w:themeShade="BF"/>
        <w:sz w:val="18"/>
        <w:szCs w:val="18"/>
      </w:rPr>
      <w:fldChar w:fldCharType="end"/>
    </w:r>
    <w:r w:rsidRPr="00223B36">
      <w:rPr>
        <w:color w:val="112F51" w:themeColor="text2" w:themeShade="BF"/>
        <w:sz w:val="18"/>
        <w:szCs w:val="18"/>
      </w:rPr>
      <w:t xml:space="preserve"> | </w:t>
    </w:r>
    <w:r w:rsidRPr="00223B36">
      <w:rPr>
        <w:color w:val="112F51" w:themeColor="text2" w:themeShade="BF"/>
        <w:sz w:val="18"/>
        <w:szCs w:val="18"/>
      </w:rPr>
      <w:fldChar w:fldCharType="begin"/>
    </w:r>
    <w:r w:rsidRPr="00223B36">
      <w:rPr>
        <w:color w:val="112F51" w:themeColor="text2" w:themeShade="BF"/>
        <w:sz w:val="18"/>
        <w:szCs w:val="18"/>
      </w:rPr>
      <w:instrText xml:space="preserve"> NUMPAGES  \* Arabic  \* MERGEFORMAT </w:instrText>
    </w:r>
    <w:r w:rsidRPr="00223B36">
      <w:rPr>
        <w:color w:val="112F51" w:themeColor="text2" w:themeShade="BF"/>
        <w:sz w:val="18"/>
        <w:szCs w:val="18"/>
      </w:rPr>
      <w:fldChar w:fldCharType="separate"/>
    </w:r>
    <w:r w:rsidR="006A79C0">
      <w:rPr>
        <w:noProof/>
        <w:color w:val="112F51" w:themeColor="text2" w:themeShade="BF"/>
        <w:sz w:val="18"/>
        <w:szCs w:val="18"/>
      </w:rPr>
      <w:t>3</w:t>
    </w:r>
    <w:r w:rsidRPr="00223B36">
      <w:rPr>
        <w:color w:val="112F51" w:themeColor="text2" w:themeShade="BF"/>
        <w:sz w:val="18"/>
        <w:szCs w:val="18"/>
      </w:rPr>
      <w:fldChar w:fldCharType="end"/>
    </w:r>
  </w:p>
  <w:p w14:paraId="62E08F46" w14:textId="77777777" w:rsidR="00223B36" w:rsidRPr="00223B36" w:rsidRDefault="00223B36" w:rsidP="00223B36">
    <w:pPr>
      <w:pStyle w:val="Footer"/>
      <w:jc w:val="center"/>
      <w:rPr>
        <w:color w:val="FF0000"/>
      </w:rPr>
    </w:pPr>
    <w:r>
      <w:rPr>
        <w:color w:val="FF0000"/>
      </w:rPr>
      <w:t>School Code and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E72B0" w14:textId="77777777" w:rsidR="003F73A2" w:rsidRDefault="003F73A2" w:rsidP="003F73A2">
      <w:pPr>
        <w:spacing w:after="0" w:line="240" w:lineRule="auto"/>
      </w:pPr>
      <w:r>
        <w:separator/>
      </w:r>
    </w:p>
  </w:footnote>
  <w:footnote w:type="continuationSeparator" w:id="0">
    <w:p w14:paraId="16A0599B" w14:textId="77777777" w:rsidR="003F73A2" w:rsidRDefault="003F73A2" w:rsidP="003F7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2547E"/>
    <w:multiLevelType w:val="hybridMultilevel"/>
    <w:tmpl w:val="414E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F7647"/>
    <w:multiLevelType w:val="hybridMultilevel"/>
    <w:tmpl w:val="09E8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DC"/>
    <w:rsid w:val="0005687B"/>
    <w:rsid w:val="000D1521"/>
    <w:rsid w:val="001C4A71"/>
    <w:rsid w:val="00223B36"/>
    <w:rsid w:val="00223E14"/>
    <w:rsid w:val="00246E85"/>
    <w:rsid w:val="002C339D"/>
    <w:rsid w:val="003F73A2"/>
    <w:rsid w:val="00442D21"/>
    <w:rsid w:val="004D1F45"/>
    <w:rsid w:val="006A79C0"/>
    <w:rsid w:val="00814380"/>
    <w:rsid w:val="009047B7"/>
    <w:rsid w:val="00A104A1"/>
    <w:rsid w:val="00A25125"/>
    <w:rsid w:val="00AD42DC"/>
    <w:rsid w:val="00D92998"/>
    <w:rsid w:val="00ED1DC2"/>
    <w:rsid w:val="00FC109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FAF0DA"/>
  <w15:chartTrackingRefBased/>
  <w15:docId w15:val="{E140D39C-8003-408A-9AB9-A2DF0DE5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F6FC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0F6FC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F6FC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0F6FC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6FC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6FC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F6FC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F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A2"/>
  </w:style>
  <w:style w:type="paragraph" w:styleId="Footer">
    <w:name w:val="footer"/>
    <w:basedOn w:val="Normal"/>
    <w:link w:val="FooterChar"/>
    <w:uiPriority w:val="99"/>
    <w:unhideWhenUsed/>
    <w:rsid w:val="003F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A2"/>
  </w:style>
  <w:style w:type="paragraph" w:styleId="BalloonText">
    <w:name w:val="Balloon Text"/>
    <w:basedOn w:val="Normal"/>
    <w:link w:val="BalloonTextChar"/>
    <w:uiPriority w:val="99"/>
    <w:semiHidden/>
    <w:unhideWhenUsed/>
    <w:rsid w:val="00A2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cet%20design%20(blank).dotx" TargetMode="External"/></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19</TotalTime>
  <Pages>3</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WCEA Admin</cp:lastModifiedBy>
  <cp:revision>10</cp:revision>
  <cp:lastPrinted>2014-09-09T20:17:00Z</cp:lastPrinted>
  <dcterms:created xsi:type="dcterms:W3CDTF">2014-09-09T17:55:00Z</dcterms:created>
  <dcterms:modified xsi:type="dcterms:W3CDTF">2014-11-18T20:48:00Z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